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44"/>
      </w:tblGrid>
      <w:tr w:rsidR="00CF03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6228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color w:val="F2F2F2"/>
                <w:sz w:val="28"/>
              </w:rPr>
              <w:t>LEARNING HOW TO CANOE</w:t>
            </w:r>
          </w:p>
        </w:tc>
      </w:tr>
      <w:tr w:rsidR="00CF03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Participants learn the basics of canoeing </w:t>
            </w:r>
          </w:p>
        </w:tc>
      </w:tr>
    </w:tbl>
    <w:p w:rsidR="00CF03DB" w:rsidRDefault="00CF03DB">
      <w:pPr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"/>
        <w:gridCol w:w="8203"/>
      </w:tblGrid>
      <w:tr w:rsidR="00CF03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Week 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Date</w:t>
            </w:r>
          </w:p>
        </w:tc>
      </w:tr>
      <w:tr w:rsidR="00CF03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19 July (Group 2) and 24 July (Group 1) 2018</w:t>
            </w:r>
          </w:p>
        </w:tc>
      </w:tr>
    </w:tbl>
    <w:p w:rsidR="00CF03DB" w:rsidRDefault="00CF03DB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44"/>
      </w:tblGrid>
      <w:tr w:rsidR="00CF03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Activity Location/s</w:t>
            </w:r>
          </w:p>
        </w:tc>
      </w:tr>
      <w:tr w:rsidR="00CF03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Leicester Outdoor Pursuits Centre,  Loughborough Rd, Leicester, LE4 5PN</w:t>
            </w:r>
          </w:p>
        </w:tc>
      </w:tr>
    </w:tbl>
    <w:p w:rsidR="00CF03DB" w:rsidRDefault="00CF03DB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9"/>
        <w:gridCol w:w="2283"/>
        <w:gridCol w:w="2282"/>
        <w:gridCol w:w="2290"/>
      </w:tblGrid>
      <w:tr w:rsidR="00CF03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Pick up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Session starts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Session ends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Drop off</w:t>
            </w:r>
          </w:p>
        </w:tc>
      </w:tr>
      <w:tr w:rsidR="00CF03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2.00pm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3.00pm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6.15pm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6.30pm</w:t>
            </w:r>
          </w:p>
        </w:tc>
      </w:tr>
      <w:tr w:rsidR="00CF03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SOCOPA </w:t>
            </w:r>
          </w:p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St Matthew’s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LOPC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LOPC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SOCOPA </w:t>
            </w:r>
          </w:p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St Matthew’s</w:t>
            </w:r>
          </w:p>
        </w:tc>
      </w:tr>
    </w:tbl>
    <w:p w:rsidR="00CF03DB" w:rsidRDefault="00CF03DB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4"/>
        <w:gridCol w:w="2924"/>
        <w:gridCol w:w="2376"/>
      </w:tblGrid>
      <w:tr w:rsidR="00CF03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Staff/ volunteers in attendance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Organisation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Contact details</w:t>
            </w:r>
          </w:p>
        </w:tc>
      </w:tr>
      <w:tr w:rsidR="00CF03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03DB" w:rsidRDefault="00CF03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CF03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CF03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F03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ABDIKAYF FARAH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SOCOPA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07853290875</w:t>
            </w:r>
          </w:p>
        </w:tc>
      </w:tr>
      <w:tr w:rsidR="00CF03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Jon Boagey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SOCOPA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07734498243</w:t>
            </w:r>
          </w:p>
        </w:tc>
      </w:tr>
      <w:tr w:rsidR="00CF03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03DB" w:rsidRDefault="00CF03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CF03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CF03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F03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03DB" w:rsidRDefault="00CF03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CF03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CF03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F03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03DB" w:rsidRDefault="00CF03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CF03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CF03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F03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03DB" w:rsidRDefault="00CF03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CF03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CF03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F03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03DB" w:rsidRDefault="00CF03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CF03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CF03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F03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03DB" w:rsidRDefault="00CF03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CF03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CF03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F03DB" w:rsidRDefault="00F028E0">
      <w:pPr>
        <w:spacing w:after="0" w:line="240" w:lineRule="auto"/>
        <w:rPr>
          <w:rFonts w:ascii="Calibri" w:eastAsia="Calibri" w:hAnsi="Calibri" w:cs="Calibri"/>
          <w:i/>
          <w:sz w:val="18"/>
        </w:rPr>
      </w:pPr>
      <w:r>
        <w:rPr>
          <w:rFonts w:ascii="Calibri" w:eastAsia="Calibri" w:hAnsi="Calibri" w:cs="Calibri"/>
          <w:i/>
          <w:sz w:val="18"/>
        </w:rPr>
        <w:t>[Staff with overall responsibility in CAPS/ BOLD]</w:t>
      </w:r>
    </w:p>
    <w:p w:rsidR="00CF03DB" w:rsidRDefault="00CF03DB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6"/>
        <w:gridCol w:w="2369"/>
        <w:gridCol w:w="2278"/>
        <w:gridCol w:w="2321"/>
      </w:tblGrid>
      <w:tr w:rsidR="00CF03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Travel details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Driver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YP/Passengers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Staff</w:t>
            </w:r>
          </w:p>
        </w:tc>
      </w:tr>
      <w:tr w:rsidR="00CF03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Minibus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CF03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CF03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CF03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F03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Car 1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CF03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CF03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CF03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F03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Car 2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CF03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CF03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CF03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F03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Car 3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CF03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CF03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CF03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F03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03DB" w:rsidRDefault="00CF03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CF03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CF03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CF03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F03DB" w:rsidRDefault="00CF03DB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44"/>
      </w:tblGrid>
      <w:tr w:rsidR="00CF03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No of students scheduled to participate this session</w:t>
            </w:r>
          </w:p>
        </w:tc>
      </w:tr>
      <w:tr w:rsidR="00CF03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12 per session plus up to 2 young leaders</w:t>
            </w:r>
          </w:p>
        </w:tc>
      </w:tr>
      <w:tr w:rsidR="00CF03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Notes/ comments </w:t>
            </w:r>
          </w:p>
        </w:tc>
      </w:tr>
      <w:tr w:rsidR="00CF03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03DB" w:rsidRDefault="00CF03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F03DB" w:rsidRDefault="00CF03DB">
      <w:pPr>
        <w:spacing w:after="0" w:line="240" w:lineRule="auto"/>
        <w:rPr>
          <w:rFonts w:ascii="Calibri" w:eastAsia="Calibri" w:hAnsi="Calibri" w:cs="Calibri"/>
        </w:rPr>
      </w:pPr>
    </w:p>
    <w:p w:rsidR="00CF03DB" w:rsidRDefault="00CF03DB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7"/>
        <w:gridCol w:w="5036"/>
        <w:gridCol w:w="2591"/>
      </w:tblGrid>
      <w:tr w:rsidR="00CF03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Timing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Activity description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Who is responsible?</w:t>
            </w:r>
          </w:p>
        </w:tc>
      </w:tr>
      <w:tr w:rsidR="00CF03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2.00pm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Assemble at SOCOPA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Abdikayf Farah</w:t>
            </w:r>
          </w:p>
        </w:tc>
      </w:tr>
      <w:tr w:rsidR="00CF03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CF03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Take names and then assign transport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Abdikayf Farah</w:t>
            </w:r>
          </w:p>
        </w:tc>
      </w:tr>
      <w:tr w:rsidR="00CF03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2.30pm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Depart St Matthews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Abdikayf Farah</w:t>
            </w:r>
          </w:p>
        </w:tc>
      </w:tr>
      <w:tr w:rsidR="00CF03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2.45pm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Arrive LOPC and go to LYEA Base for briefing: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CF03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F03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CF03DB">
            <w:pPr>
              <w:spacing w:after="0" w:line="240" w:lineRule="auto"/>
              <w:ind w:left="176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ind w:left="720" w:hanging="4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Welcome everyone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Abdikayf Farah</w:t>
            </w:r>
          </w:p>
        </w:tc>
      </w:tr>
      <w:tr w:rsidR="00CF03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CF03DB">
            <w:pPr>
              <w:spacing w:after="0" w:line="240" w:lineRule="auto"/>
              <w:ind w:left="176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ind w:left="720" w:hanging="4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Confirm numbers (headcount)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Abdikayf Farah</w:t>
            </w:r>
          </w:p>
        </w:tc>
      </w:tr>
      <w:tr w:rsidR="00CF03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CF03DB">
            <w:pPr>
              <w:spacing w:after="0" w:line="240" w:lineRule="auto"/>
              <w:ind w:left="176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ind w:left="720" w:hanging="4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Introduce staff from SOCOPA/ LOPC/ CRT/ Cardiff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Abdikayf Farah</w:t>
            </w:r>
          </w:p>
        </w:tc>
      </w:tr>
      <w:tr w:rsidR="00CF03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CF03DB">
            <w:pPr>
              <w:spacing w:after="0" w:line="240" w:lineRule="auto"/>
              <w:ind w:left="176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ind w:left="720" w:hanging="4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Mobile phones/ money - labels and secure box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Abdikayf Farah</w:t>
            </w:r>
          </w:p>
        </w:tc>
      </w:tr>
      <w:tr w:rsidR="00CF03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CF03DB">
            <w:pPr>
              <w:spacing w:after="0" w:line="240" w:lineRule="auto"/>
              <w:ind w:left="176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ind w:left="720" w:hanging="4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Water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Abdikayf Farah</w:t>
            </w:r>
          </w:p>
        </w:tc>
      </w:tr>
      <w:tr w:rsidR="00CF03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CF03DB">
            <w:pPr>
              <w:spacing w:after="0" w:line="240" w:lineRule="auto"/>
              <w:ind w:left="176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ind w:left="720" w:hanging="4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T-shirts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Abdikayf Farah</w:t>
            </w:r>
          </w:p>
        </w:tc>
      </w:tr>
      <w:tr w:rsidR="00CF03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CF03DB">
            <w:pPr>
              <w:spacing w:after="0" w:line="240" w:lineRule="auto"/>
              <w:ind w:left="176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ind w:left="720" w:hanging="4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Identify pairs for canoeing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Abdikayf Farah</w:t>
            </w:r>
          </w:p>
        </w:tc>
      </w:tr>
      <w:tr w:rsidR="00CF03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ind w:left="1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3.15pm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ind w:left="1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Move outside for safety talk and canoeing practice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LOPC staff</w:t>
            </w:r>
          </w:p>
        </w:tc>
      </w:tr>
      <w:tr w:rsidR="00CF03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ind w:left="1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5.00pm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ind w:left="1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Finish canoeing and put canoes away. Return to LYEA Base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LOPC/ staff/ Abdikayf Farah</w:t>
            </w:r>
          </w:p>
        </w:tc>
      </w:tr>
      <w:tr w:rsidR="00CF03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ind w:left="1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5.15pm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ind w:left="1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Check headcount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Abdikayf Farah</w:t>
            </w:r>
          </w:p>
        </w:tc>
      </w:tr>
      <w:tr w:rsidR="00CF03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CF03DB">
            <w:pPr>
              <w:spacing w:after="0" w:line="240" w:lineRule="auto"/>
              <w:ind w:left="176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ind w:left="1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How was it? Review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Jon Boagey</w:t>
            </w:r>
          </w:p>
        </w:tc>
      </w:tr>
      <w:tr w:rsidR="00CF03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ind w:left="1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5.30pm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ind w:left="1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Introduce John Muir Award activity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Jon Boagey</w:t>
            </w:r>
          </w:p>
        </w:tc>
      </w:tr>
      <w:tr w:rsidR="00CF03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ind w:left="1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6.00pm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ind w:left="17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Brief introduction to next week </w:t>
            </w:r>
          </w:p>
          <w:p w:rsidR="00CF03DB" w:rsidRDefault="00F028E0">
            <w:pPr>
              <w:spacing w:after="0" w:line="240" w:lineRule="auto"/>
              <w:ind w:left="1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Confirm travel arrangements back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Jon Boagey</w:t>
            </w:r>
          </w:p>
        </w:tc>
      </w:tr>
      <w:tr w:rsidR="00CF03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ind w:left="1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6.15pm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ind w:left="1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Depart for St Matthew’s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Abdikayf Farah</w:t>
            </w:r>
          </w:p>
        </w:tc>
      </w:tr>
      <w:tr w:rsidR="00CF03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ind w:left="1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6.30pm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ind w:left="1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Check young people are OK going home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Abdikayf Farah</w:t>
            </w:r>
          </w:p>
        </w:tc>
      </w:tr>
    </w:tbl>
    <w:p w:rsidR="00CF03DB" w:rsidRDefault="00CF03DB">
      <w:pPr>
        <w:spacing w:after="0" w:line="240" w:lineRule="auto"/>
        <w:rPr>
          <w:rFonts w:ascii="Calibri" w:eastAsia="Calibri" w:hAnsi="Calibri" w:cs="Calibri"/>
        </w:rPr>
      </w:pPr>
    </w:p>
    <w:p w:rsidR="00CF03DB" w:rsidRDefault="00CF03DB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50"/>
        <w:gridCol w:w="2594"/>
      </w:tblGrid>
      <w:tr w:rsidR="00CF03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Resources/ equipment list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Who responsible</w:t>
            </w:r>
          </w:p>
        </w:tc>
      </w:tr>
      <w:tr w:rsidR="00CF03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Power point/ slide projector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LOPC (in room)</w:t>
            </w:r>
          </w:p>
        </w:tc>
      </w:tr>
      <w:tr w:rsidR="00CF03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Laptop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Jon Boagey</w:t>
            </w:r>
          </w:p>
        </w:tc>
      </w:tr>
      <w:tr w:rsidR="00CF03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Phone/ money safe box and labels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Abdikayf Farah</w:t>
            </w:r>
          </w:p>
        </w:tc>
      </w:tr>
      <w:tr w:rsidR="00CF03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Folders  for young people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Abdikayf Farah</w:t>
            </w:r>
          </w:p>
        </w:tc>
      </w:tr>
      <w:tr w:rsidR="00CF03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T-shirts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Abdikayf Farah</w:t>
            </w:r>
          </w:p>
        </w:tc>
      </w:tr>
      <w:tr w:rsidR="00CF03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Large maps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Jon Boagey</w:t>
            </w:r>
          </w:p>
        </w:tc>
      </w:tr>
      <w:tr w:rsidR="00CF03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Camera  and memory card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Jamie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Chuaiprasit</w:t>
            </w:r>
            <w:proofErr w:type="spellEnd"/>
          </w:p>
        </w:tc>
      </w:tr>
      <w:tr w:rsidR="00CF03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Water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Abdikayf Farah</w:t>
            </w:r>
          </w:p>
        </w:tc>
      </w:tr>
      <w:tr w:rsidR="00CF03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JMA booklets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Jon Boagey</w:t>
            </w:r>
          </w:p>
        </w:tc>
      </w:tr>
    </w:tbl>
    <w:p w:rsidR="00CF03DB" w:rsidRDefault="00CF03DB">
      <w:pPr>
        <w:spacing w:after="0" w:line="240" w:lineRule="auto"/>
        <w:rPr>
          <w:rFonts w:ascii="Calibri" w:eastAsia="Calibri" w:hAnsi="Calibri" w:cs="Calibri"/>
        </w:rPr>
      </w:pPr>
    </w:p>
    <w:p w:rsidR="00CF03DB" w:rsidRDefault="00CF03DB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44"/>
      </w:tblGrid>
      <w:tr w:rsidR="00CF03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Key Learning Outcomes</w:t>
            </w:r>
          </w:p>
        </w:tc>
      </w:tr>
      <w:tr w:rsidR="00CF03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Outcomes Framework: #7:  Evidence of learning practical skills.  </w:t>
            </w:r>
          </w:p>
          <w:p w:rsidR="00CF03DB" w:rsidRDefault="00CF03DB">
            <w:pPr>
              <w:spacing w:after="0" w:line="240" w:lineRule="auto"/>
            </w:pPr>
          </w:p>
        </w:tc>
      </w:tr>
      <w:tr w:rsidR="00CF03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DB" w:rsidRDefault="00CF03D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CF03DB" w:rsidRDefault="00F028E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We want all programme participants to learn basic techniques in staying safe, handling and using a canoe.  </w:t>
            </w:r>
          </w:p>
          <w:p w:rsidR="00CF03DB" w:rsidRDefault="00F028E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They will understand the basic safety procedures including what to do if they fall overboard.</w:t>
            </w:r>
          </w:p>
          <w:p w:rsidR="00CF03DB" w:rsidRDefault="00CF03DB">
            <w:pPr>
              <w:spacing w:after="0" w:line="240" w:lineRule="auto"/>
              <w:ind w:left="720"/>
              <w:rPr>
                <w:rFonts w:ascii="Calibri" w:eastAsia="Calibri" w:hAnsi="Calibri" w:cs="Calibri"/>
                <w:color w:val="000000"/>
              </w:rPr>
            </w:pPr>
          </w:p>
          <w:p w:rsidR="00CF03DB" w:rsidRDefault="00F028E0">
            <w:pPr>
              <w:spacing w:after="0" w:line="240" w:lineRule="auto"/>
              <w:ind w:left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We want participants to enjoy being outdoors, excited about joining the programme and prepared for the coming week.  </w:t>
            </w:r>
          </w:p>
          <w:p w:rsidR="00CF03DB" w:rsidRDefault="00CF03DB">
            <w:pPr>
              <w:spacing w:after="0" w:line="240" w:lineRule="auto"/>
              <w:ind w:left="360"/>
              <w:rPr>
                <w:rFonts w:ascii="Calibri" w:eastAsia="Calibri" w:hAnsi="Calibri" w:cs="Calibri"/>
                <w:color w:val="000000"/>
              </w:rPr>
            </w:pPr>
          </w:p>
          <w:p w:rsidR="00CF03DB" w:rsidRDefault="00F028E0">
            <w:pPr>
              <w:spacing w:after="0" w:line="240" w:lineRule="auto"/>
              <w:ind w:left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Time will be tight this week.  We are aiming to get them on the water rather than focusing on the ecology or the broader purpose of the p</w:t>
            </w:r>
            <w:r>
              <w:rPr>
                <w:rFonts w:ascii="Calibri" w:eastAsia="Calibri" w:hAnsi="Calibri" w:cs="Calibri"/>
                <w:color w:val="000000"/>
              </w:rPr>
              <w:t>rogramme.  That will start to come next week.</w:t>
            </w:r>
          </w:p>
          <w:p w:rsidR="00CF03DB" w:rsidRDefault="00CF03D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CF03DB" w:rsidRDefault="00CF03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F03DB" w:rsidRDefault="00CF03DB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44"/>
      </w:tblGrid>
      <w:tr w:rsidR="00CF03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left w:w="108" w:type="dxa"/>
              <w:right w:w="108" w:type="dxa"/>
            </w:tcMar>
          </w:tcPr>
          <w:p w:rsidR="00CF03DB" w:rsidRDefault="00F028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Risk assessment </w:t>
            </w:r>
          </w:p>
        </w:tc>
      </w:tr>
      <w:tr w:rsidR="00CF03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03DB" w:rsidRDefault="00F028E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Young person turns up late without parents.</w:t>
            </w:r>
            <w:r>
              <w:rPr>
                <w:rFonts w:ascii="Calibri" w:eastAsia="Calibri" w:hAnsi="Calibri" w:cs="Calibri"/>
                <w:color w:val="000000"/>
              </w:rPr>
              <w:t xml:space="preserve">   We will know if someone has not arrived.  We have phone numbers for all parents and enough parents/ staff so someone can wait behind if necessary.</w:t>
            </w:r>
          </w:p>
          <w:p w:rsidR="00CF03DB" w:rsidRDefault="00F028E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Accident in the water / young person falls in without adequate safety training.</w:t>
            </w: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All  young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people will pu</w:t>
            </w:r>
            <w:r>
              <w:rPr>
                <w:rFonts w:ascii="Calibri" w:eastAsia="Calibri" w:hAnsi="Calibri" w:cs="Calibri"/>
                <w:color w:val="000000"/>
              </w:rPr>
              <w:t xml:space="preserve">t on lifejackets before they go to the water; staff will monitor young people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at the water’s edge.  LOPC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staff are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present and have responsibility for water safety.</w:t>
            </w:r>
          </w:p>
          <w:p w:rsidR="00CF03DB" w:rsidRDefault="00F028E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Arguments/ incident between young people in the group.</w:t>
            </w:r>
            <w:r>
              <w:rPr>
                <w:rFonts w:ascii="Calibri" w:eastAsia="Calibri" w:hAnsi="Calibri" w:cs="Calibri"/>
                <w:color w:val="000000"/>
              </w:rPr>
              <w:t xml:space="preserve">  Senior staff responsible will respo</w:t>
            </w:r>
            <w:r>
              <w:rPr>
                <w:rFonts w:ascii="Calibri" w:eastAsia="Calibri" w:hAnsi="Calibri" w:cs="Calibri"/>
                <w:color w:val="000000"/>
              </w:rPr>
              <w:t>nd to the incident, separate the young people and take action as appropriate and notify parents.  Decide on future attendance.</w:t>
            </w:r>
          </w:p>
          <w:p w:rsidR="00CF03DB" w:rsidRDefault="00F028E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Arguments/ incident between young people in LYEA group and another external group.  </w:t>
            </w:r>
            <w:r>
              <w:rPr>
                <w:rFonts w:ascii="Calibri" w:eastAsia="Calibri" w:hAnsi="Calibri" w:cs="Calibri"/>
                <w:color w:val="000000"/>
              </w:rPr>
              <w:t xml:space="preserve">Senior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staff to ensure young people are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safe </w:t>
            </w:r>
            <w:r>
              <w:rPr>
                <w:rFonts w:ascii="Calibri" w:eastAsia="Calibri" w:hAnsi="Calibri" w:cs="Calibri"/>
                <w:color w:val="000000"/>
              </w:rPr>
              <w:t xml:space="preserve">and separated; understand what has happened and speak with responsible adult in the other group.  Raise issue with LOPC staff and inform parents.  </w:t>
            </w:r>
          </w:p>
          <w:p w:rsidR="00CF03DB" w:rsidRDefault="00CF03D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</w:p>
          <w:p w:rsidR="00CF03DB" w:rsidRDefault="00CF03D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CF03DB" w:rsidRDefault="00CF03D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CF03DB" w:rsidRDefault="00CF03D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CF03DB" w:rsidRDefault="00CF03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F03DB" w:rsidRDefault="00CF03DB">
      <w:pPr>
        <w:rPr>
          <w:rFonts w:ascii="Calibri" w:eastAsia="Calibri" w:hAnsi="Calibri" w:cs="Calibri"/>
        </w:rPr>
      </w:pPr>
    </w:p>
    <w:sectPr w:rsidR="00CF03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7220B"/>
    <w:multiLevelType w:val="multilevel"/>
    <w:tmpl w:val="4E5A64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41363B"/>
    <w:multiLevelType w:val="multilevel"/>
    <w:tmpl w:val="50A2D1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DB"/>
    <w:rsid w:val="00CF03DB"/>
    <w:rsid w:val="00F0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2020-05-18T12:03:00Z</dcterms:created>
  <dcterms:modified xsi:type="dcterms:W3CDTF">2020-05-18T12:03:00Z</dcterms:modified>
</cp:coreProperties>
</file>